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ASUNTO: DELEGACIÓN DE GESTIÓN Y/O FACTURACIÓN </w:t>
      </w:r>
      <w:r>
        <w:rPr>
          <w:rFonts w:cs="Tahoma" w:ascii="Tahoma" w:hAnsi="Tahoma"/>
          <w:color w:val="000000"/>
          <w:sz w:val="20"/>
          <w:szCs w:val="20"/>
        </w:rPr>
        <w:t xml:space="preserve">EN MATERIA </w:t>
      </w:r>
      <w:r>
        <w:rPr>
          <w:rFonts w:cs="Tahoma" w:ascii="Tahoma" w:hAnsi="Tahoma"/>
          <w:color w:val="000000"/>
          <w:sz w:val="20"/>
          <w:szCs w:val="20"/>
        </w:rPr>
        <w:t xml:space="preserve">DE RESIDUOS DE PILAS Y ACUMULADORES SEGÚN CONVENIO MARCO ENTRE LA COMUNIDAD AUTÓNOMA DE GALICIA Y LOS SRAP. 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DESTINATARIO: </w:t>
      </w:r>
      <w:r>
        <w:rPr>
          <w:rFonts w:cs="Tahoma" w:ascii="Tahoma" w:hAnsi="Tahoma"/>
          <w:color w:val="000000"/>
          <w:sz w:val="20"/>
          <w:szCs w:val="20"/>
        </w:rPr>
        <w:t>CONSELLERÍA DE MEDIO AMBIENTE Y CAMBIO CLIMÁTICO Y</w:t>
      </w:r>
      <w:r>
        <w:rPr>
          <w:rFonts w:cs="Tahoma" w:ascii="Tahoma" w:hAnsi="Tahoma"/>
          <w:color w:val="000000"/>
          <w:sz w:val="20"/>
          <w:szCs w:val="20"/>
        </w:rPr>
        <w:t xml:space="preserve"> OFICINA DE COORDINACIÓN DE SCRAP DE RESIDUOS DE PILAS Y ACUMULADORES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ab/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A los efectos de lo previsto en el Convenio marco de Colaboración </w:t>
      </w:r>
      <w:r>
        <w:rPr>
          <w:rFonts w:cs="Tahoma" w:ascii="Tahoma" w:hAnsi="Tahoma"/>
          <w:color w:val="000000"/>
          <w:sz w:val="20"/>
          <w:szCs w:val="20"/>
          <w:lang w:val="es-ES_tradnl"/>
        </w:rPr>
        <w:t>entre la Administración general de la Comunidad Autónoma de Galicia y las entidades gestoras de los sistemas colectivos de responsabilidad ampliada del productor (SCRAP) de residuos de pilas y acumuladores, l</w:t>
      </w:r>
      <w:r>
        <w:rPr>
          <w:rFonts w:cs="Tahoma" w:ascii="Tahoma" w:hAnsi="Tahoma"/>
          <w:color w:val="000000"/>
          <w:sz w:val="20"/>
          <w:szCs w:val="20"/>
        </w:rPr>
        <w:t>a Entidad: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cs="Tahoma" w:ascii="Tahoma" w:hAnsi="Tahoma"/>
          <w:color w:val="000000"/>
          <w:sz w:val="20"/>
          <w:szCs w:val="20"/>
        </w:rPr>
        <w:t xml:space="preserve">..….., </w:t>
      </w:r>
    </w:p>
    <w:p>
      <w:pPr>
        <w:pStyle w:val="NormalWeb"/>
        <w:spacing w:before="280" w:after="280"/>
        <w:jc w:val="both"/>
        <w:rPr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>estando</w:t>
      </w:r>
      <w:r>
        <w:rPr>
          <w:rFonts w:cs="Tahoma" w:ascii="Tahoma" w:hAnsi="Tahoma"/>
          <w:color w:val="000000"/>
          <w:sz w:val="20"/>
          <w:szCs w:val="20"/>
        </w:rPr>
        <w:t xml:space="preserve"> </w:t>
      </w:r>
      <w:r>
        <w:rPr>
          <w:rFonts w:cs="Tahoma" w:ascii="Tahoma" w:hAnsi="Tahoma"/>
          <w:color w:val="000000"/>
          <w:sz w:val="20"/>
          <w:szCs w:val="20"/>
        </w:rPr>
        <w:t>adherida o habiendo solicitado su adhesión a dicho Convenio,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CERTIFICA QUE, 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en base a lo establecido en el Convenio marco de colaboración delega en la empresa: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………………………………………………</w:t>
      </w:r>
      <w:r>
        <w:rPr>
          <w:rFonts w:cs="Tahoma" w:ascii="Tahoma" w:hAnsi="Tahoma"/>
          <w:color w:val="000000"/>
          <w:sz w:val="20"/>
          <w:szCs w:val="20"/>
        </w:rPr>
        <w:t xml:space="preserve">...…………… (Nombre empresa), con CIF………………………………, 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los servicios indicados a continuación en la siguiente tabla para el/los Puntos de Recogida Municipal/Puntos de Recogida Selectiva (PRM/PRS) del cual/los cuales adjuntamos en la documentación de adhesión al citado Convenio Marco. 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Marque con una X los servicios que se delegan:</w:t>
      </w:r>
    </w:p>
    <w:tbl>
      <w:tblPr>
        <w:tblW w:w="43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0"/>
        <w:gridCol w:w="2439"/>
      </w:tblGrid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Tahoma" w:hAnsi="Tahoma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000000"/>
                <w:sz w:val="20"/>
                <w:szCs w:val="20"/>
              </w:rPr>
              <w:t>SERVICIO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Tahoma" w:hAnsi="Tahoma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000000"/>
                <w:sz w:val="20"/>
                <w:szCs w:val="20"/>
              </w:rPr>
              <w:t>MARCAR CON UNA X</w:t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>GESTIÓN</w:t>
            </w:r>
            <w:r>
              <w:rPr>
                <w:rStyle w:val="Ncoradenotaarodap"/>
                <w:rFonts w:cs="Tahoma" w:ascii="Tahoma" w:hAnsi="Tahoma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>FACTURACIÓN</w:t>
            </w:r>
            <w:r>
              <w:rPr>
                <w:rStyle w:val="Ncoradenotaarodap"/>
                <w:rFonts w:cs="Tahoma" w:ascii="Tahoma" w:hAnsi="Tahoma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Atentamente,</w:t>
      </w:r>
      <w:bookmarkStart w:id="0" w:name="_GoBack"/>
      <w:bookmarkEnd w:id="0"/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(Firma y sello por la Administración adherida al Convenio marco)</w:t>
      </w:r>
    </w:p>
    <w:sectPr>
      <w:footnotePr>
        <w:numFmt w:val="decimal"/>
        <w:numRestart w:val="eachSect"/>
      </w:footnote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rodap"/>
        <w:widowControl w:val="false"/>
        <w:jc w:val="both"/>
        <w:rPr/>
      </w:pPr>
      <w:r>
        <w:rPr>
          <w:rStyle w:val="Caracteresdenotaarodap"/>
        </w:rPr>
        <w:footnoteRef/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</w:rPr>
        <w:t xml:space="preserve">A efectos de la plataforma informática de la Oficina de Coordinación, la Entidad Concesionaria en la que se delegue la gestión de residuos de pilas y acumuladores puede realizar los siguientes procesos: dar de alta los PRM/PRS que gestione, realizar las solicitudes de recogida, gestión de incidencias, consulta de históricos, etc. </w:t>
      </w:r>
    </w:p>
  </w:footnote>
  <w:footnote w:id="3">
    <w:p>
      <w:pPr>
        <w:pStyle w:val="Notaarodap"/>
        <w:widowControl w:val="false"/>
        <w:jc w:val="both"/>
        <w:rPr/>
      </w:pPr>
      <w:r>
        <w:rPr>
          <w:rStyle w:val="Caracteresdenotaarodap"/>
        </w:rPr>
        <w:footnoteRef/>
      </w:r>
      <w:r>
        <w:rPr/>
        <w:t xml:space="preserve"> </w:t>
      </w:r>
      <w:r>
        <w:rPr>
          <w:rFonts w:cs="Tahoma" w:ascii="Tahoma" w:hAnsi="Tahoma"/>
        </w:rPr>
        <w:t>La Entidad Concesionaria en la que se delegue la facturación de residuos de pilas y acumuladores puede acceder a la herramienta de pre-facturación de la plataforma informática, para proceder a las compensaciones por la gestión de los RPA.</w:t>
      </w:r>
    </w:p>
    <w:p>
      <w:pPr>
        <w:pStyle w:val="Notaarodap"/>
        <w:widowControl w:val="false"/>
        <w:jc w:val="both"/>
        <w:rPr>
          <w:rFonts w:ascii="Tahoma" w:hAnsi="Tahoma" w:cs="Tahoma"/>
        </w:rPr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semiHidden/>
    <w:qFormat/>
    <w:rPr/>
  </w:style>
  <w:style w:type="character" w:styleId="TextonotapieCar" w:customStyle="1">
    <w:name w:val="Texto nota pie Car"/>
    <w:basedOn w:val="DefaultParagraphFont"/>
    <w:link w:val="Textonotapie"/>
    <w:qFormat/>
    <w:rsid w:val="00fe76b9"/>
    <w:rPr/>
  </w:style>
  <w:style w:type="character" w:styleId="Ncoradenotaarodap">
    <w:name w:val="Áncora de nota a rodapé"/>
    <w:rPr>
      <w:vertAlign w:val="superscript"/>
    </w:rPr>
  </w:style>
  <w:style w:type="character" w:styleId="FootnoteCharacters">
    <w:name w:val="Footnote Characters"/>
    <w:qFormat/>
    <w:rsid w:val="00fe76b9"/>
    <w:rPr>
      <w:vertAlign w:val="superscript"/>
    </w:rPr>
  </w:style>
  <w:style w:type="character" w:styleId="TextodegloboCar" w:customStyle="1">
    <w:name w:val="Texto de globo Car"/>
    <w:link w:val="Textodeglobo"/>
    <w:qFormat/>
    <w:rsid w:val="00831acd"/>
    <w:rPr>
      <w:rFonts w:ascii="Tahoma" w:hAnsi="Tahoma" w:cs="Tahoma"/>
      <w:sz w:val="16"/>
      <w:szCs w:val="16"/>
    </w:rPr>
  </w:style>
  <w:style w:type="character" w:styleId="Caracteresdenotaarodap">
    <w:name w:val="Caracteres de nota a rodapé"/>
    <w:qFormat/>
    <w:rPr/>
  </w:style>
  <w:style w:type="character" w:styleId="Ncoradanotafinal">
    <w:name w:val="Áncora da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Lucida 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qFormat/>
    <w:rsid w:val="00b60c96"/>
    <w:pPr>
      <w:spacing w:beforeAutospacing="1" w:afterAutospacing="1"/>
    </w:pPr>
    <w:rPr/>
  </w:style>
  <w:style w:type="paragraph" w:styleId="Notaarodap">
    <w:name w:val="Footnote Text"/>
    <w:basedOn w:val="Normal"/>
    <w:link w:val="TextonotapieCar"/>
    <w:rsid w:val="00fe76b9"/>
    <w:pPr/>
    <w:rPr>
      <w:sz w:val="20"/>
      <w:szCs w:val="20"/>
    </w:rPr>
  </w:style>
  <w:style w:type="paragraph" w:styleId="BalloonText">
    <w:name w:val="Balloon Text"/>
    <w:basedOn w:val="Normal"/>
    <w:link w:val="TextodegloboCar"/>
    <w:qFormat/>
    <w:rsid w:val="00831acd"/>
    <w:pPr/>
    <w:rPr>
      <w:rFonts w:ascii="Tahoma" w:hAnsi="Tahoma"/>
      <w:sz w:val="16"/>
      <w:szCs w:val="16"/>
      <w:lang w:val="x-none" w:eastAsia="x-none"/>
    </w:rPr>
  </w:style>
  <w:style w:type="numbering" w:styleId="NoList" w:default="1">
    <w:name w:val="No List"/>
    <w:semiHidden/>
    <w:qFormat/>
  </w:style>
  <w:style w:type="table" w:default="1" w:styleId="Tab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31a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06D8-DC8B-4604-92C3-1C9014AB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LibreOffice/7.2.6.2$Windows_X86_64 LibreOffice_project/b0ec3a565991f7569a5a7f5d24fed7f52653d754</Application>
  <AppVersion>15.0000</AppVersion>
  <Pages>1</Pages>
  <Words>271</Words>
  <Characters>1577</Characters>
  <CharactersWithSpaces>1839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2020-01-08T11:59:00Z</dcterms:created>
  <dc:creator>Marta Salan Del Río</dc:creator>
  <dc:description/>
  <cp:keywords>ver ver ver def doc ver_11 06 08</cp:keywords>
  <dc:language>es-ES</dc:language>
  <cp:lastModifiedBy/>
  <dcterms:modified xsi:type="dcterms:W3CDTF">2025-06-11T13:04:36Z</dcterms:modified>
  <cp:revision>13</cp:revision>
  <dc:subject/>
  <dc:title>MODELO DE DOCUMENTO DE ADHESIÓN DE GESPESA AL CONVENIO MARCO DE COLABORACIÓN ENTRE LA CONSEJERÍA DE MEDIO AMBIENTE DE LA JUNTA DE EXTREMADURA Y LAS ENTIDADES GESTORAS DE LOS SISTEMAS INTEGRADOS DE GESTIÓN (SIG) DE RESIDUOS DE APARATOS ELÉCTRICOS Y ELECTR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